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Закон України Про державний бюджет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Бюджетний, податковий</w:t>
      </w:r>
      <w:r w:rsidR="002D59F1">
        <w:rPr>
          <w:rFonts w:ascii="Times New Roman" w:hAnsi="Times New Roman" w:cs="Times New Roman"/>
          <w:sz w:val="24"/>
          <w:szCs w:val="24"/>
        </w:rPr>
        <w:t>, господарський</w:t>
      </w:r>
      <w:r w:rsidR="003C2C97">
        <w:rPr>
          <w:rFonts w:ascii="Times New Roman" w:hAnsi="Times New Roman" w:cs="Times New Roman"/>
          <w:sz w:val="24"/>
          <w:szCs w:val="24"/>
        </w:rPr>
        <w:t>, цивільний</w:t>
      </w:r>
      <w:r w:rsidR="002D59F1">
        <w:rPr>
          <w:rFonts w:ascii="Times New Roman" w:hAnsi="Times New Roman" w:cs="Times New Roman"/>
          <w:sz w:val="24"/>
          <w:szCs w:val="24"/>
        </w:rPr>
        <w:t xml:space="preserve"> </w:t>
      </w:r>
      <w:r w:rsidRPr="00AD2279">
        <w:rPr>
          <w:rFonts w:ascii="Times New Roman" w:hAnsi="Times New Roman" w:cs="Times New Roman"/>
          <w:sz w:val="24"/>
          <w:szCs w:val="24"/>
        </w:rPr>
        <w:t>України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D2279">
        <w:rPr>
          <w:rFonts w:ascii="Times New Roman" w:hAnsi="Times New Roman" w:cs="Times New Roman"/>
          <w:sz w:val="24"/>
          <w:szCs w:val="24"/>
        </w:rPr>
        <w:t>аказ Міністерства фінансів України від 24.01.2012 № 44 «Про затвердження Порядку складання бюджетної звітності розпорядниками та одержувачами бюджетних коштів, звітності фондами загальнообов’язкового державного соціального і пенсійного страхування» зі змінами та доповненнями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Закон України «Про бухгалтерський облік та фінансову звітність в Україні»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Закон України «Про відпустки»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227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Закон України «Про службу в органах місцевого самоврядування»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2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D2279">
        <w:rPr>
          <w:rFonts w:ascii="Times New Roman" w:hAnsi="Times New Roman" w:cs="Times New Roman"/>
          <w:sz w:val="24"/>
          <w:szCs w:val="24"/>
        </w:rPr>
        <w:t>останова Кабінету Міністрів України від 09.03.2006 № 268 "Про упорядкування структури та умов оплати праці працівників апарату органів виконавчої влади, органів прокуратури, судів та інших органів.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Закон України "Про оренду державного та комунального майна" від 03.10.2019 №157-IX.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AD2279">
        <w:rPr>
          <w:rFonts w:ascii="Times New Roman" w:hAnsi="Times New Roman" w:cs="Times New Roman"/>
          <w:sz w:val="24"/>
          <w:szCs w:val="24"/>
        </w:rPr>
        <w:t>передачі в оренду державного та комунального майна, затвердженого постановою Кабінету Міністрів України від 03.06.2020 №483.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Рішення Миколаївської міської ради від 24.12.2020 №2/29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типу».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Постанова Кабінету Міністрів України від 28 квітня 2021 року № 630 «Деякі питання розрахунку орендної плати за державне майно».</w:t>
      </w:r>
    </w:p>
    <w:p w:rsidR="00AD2279" w:rsidRP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 xml:space="preserve">Постанова Кабінету Міністрів України від 12.08.2020 №820 «Про затвердження примірних договорів оренди державного майна. </w:t>
      </w:r>
    </w:p>
    <w:p w:rsid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2279">
        <w:rPr>
          <w:rFonts w:ascii="Times New Roman" w:hAnsi="Times New Roman" w:cs="Times New Roman"/>
          <w:sz w:val="24"/>
          <w:szCs w:val="24"/>
        </w:rPr>
        <w:t xml:space="preserve">України </w:t>
      </w:r>
      <w:r w:rsidR="002D59F1">
        <w:rPr>
          <w:rFonts w:ascii="Times New Roman" w:hAnsi="Times New Roman" w:cs="Times New Roman"/>
          <w:sz w:val="24"/>
          <w:szCs w:val="24"/>
        </w:rPr>
        <w:t>«</w:t>
      </w:r>
      <w:r w:rsidRPr="00AD2279">
        <w:rPr>
          <w:rFonts w:ascii="Times New Roman" w:hAnsi="Times New Roman" w:cs="Times New Roman"/>
          <w:sz w:val="24"/>
          <w:szCs w:val="24"/>
        </w:rPr>
        <w:t>Про мі</w:t>
      </w:r>
      <w:r>
        <w:rPr>
          <w:rFonts w:ascii="Times New Roman" w:hAnsi="Times New Roman" w:cs="Times New Roman"/>
          <w:sz w:val="24"/>
          <w:szCs w:val="24"/>
        </w:rPr>
        <w:t>сцеве самоврядування в Україні</w:t>
      </w:r>
      <w:r w:rsidR="002D59F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2279">
        <w:rPr>
          <w:rFonts w:ascii="Times New Roman" w:hAnsi="Times New Roman" w:cs="Times New Roman"/>
          <w:sz w:val="24"/>
          <w:szCs w:val="24"/>
        </w:rPr>
        <w:t xml:space="preserve">України </w:t>
      </w:r>
      <w:r w:rsidR="002D59F1">
        <w:rPr>
          <w:rFonts w:ascii="Times New Roman" w:hAnsi="Times New Roman" w:cs="Times New Roman"/>
          <w:sz w:val="24"/>
          <w:szCs w:val="24"/>
        </w:rPr>
        <w:t>«</w:t>
      </w:r>
      <w:r w:rsidRPr="00AD2279">
        <w:rPr>
          <w:rFonts w:ascii="Times New Roman" w:hAnsi="Times New Roman" w:cs="Times New Roman"/>
          <w:sz w:val="24"/>
          <w:szCs w:val="24"/>
        </w:rPr>
        <w:t>Про приватизацію де</w:t>
      </w:r>
      <w:r>
        <w:rPr>
          <w:rFonts w:ascii="Times New Roman" w:hAnsi="Times New Roman" w:cs="Times New Roman"/>
          <w:sz w:val="24"/>
          <w:szCs w:val="24"/>
        </w:rPr>
        <w:t>ржавного та комунального майна</w:t>
      </w:r>
      <w:r w:rsidR="002D59F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2279">
        <w:rPr>
          <w:rFonts w:ascii="Times New Roman" w:hAnsi="Times New Roman" w:cs="Times New Roman"/>
          <w:sz w:val="24"/>
          <w:szCs w:val="24"/>
        </w:rPr>
        <w:t>Постанов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D2279">
        <w:rPr>
          <w:rFonts w:ascii="Times New Roman" w:hAnsi="Times New Roman" w:cs="Times New Roman"/>
          <w:sz w:val="24"/>
          <w:szCs w:val="24"/>
        </w:rPr>
        <w:t xml:space="preserve"> Кабінету Міністрів України № 432 від 10.05.2018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9F1">
        <w:rPr>
          <w:rFonts w:ascii="Times New Roman" w:hAnsi="Times New Roman" w:cs="Times New Roman"/>
          <w:sz w:val="24"/>
          <w:szCs w:val="24"/>
        </w:rPr>
        <w:t>«</w:t>
      </w:r>
      <w:r w:rsidRPr="00AD2279">
        <w:rPr>
          <w:rFonts w:ascii="Times New Roman" w:hAnsi="Times New Roman" w:cs="Times New Roman"/>
          <w:sz w:val="24"/>
          <w:szCs w:val="24"/>
        </w:rPr>
        <w:t>Порядку проведення електронних аукціонів для продажу об’єктів малої приват</w:t>
      </w:r>
      <w:r>
        <w:rPr>
          <w:rFonts w:ascii="Times New Roman" w:hAnsi="Times New Roman" w:cs="Times New Roman"/>
          <w:sz w:val="24"/>
          <w:szCs w:val="24"/>
        </w:rPr>
        <w:t>изації</w:t>
      </w:r>
      <w:r w:rsidR="002D59F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279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D2279">
        <w:rPr>
          <w:rFonts w:ascii="Times New Roman" w:hAnsi="Times New Roman" w:cs="Times New Roman"/>
          <w:sz w:val="24"/>
          <w:szCs w:val="24"/>
        </w:rPr>
        <w:t>ішен</w:t>
      </w:r>
      <w:r>
        <w:rPr>
          <w:rFonts w:ascii="Times New Roman" w:hAnsi="Times New Roman" w:cs="Times New Roman"/>
          <w:sz w:val="24"/>
          <w:szCs w:val="24"/>
        </w:rPr>
        <w:t xml:space="preserve">ня </w:t>
      </w:r>
      <w:r w:rsidRPr="00AD2279">
        <w:rPr>
          <w:rFonts w:ascii="Times New Roman" w:hAnsi="Times New Roman" w:cs="Times New Roman"/>
          <w:sz w:val="24"/>
          <w:szCs w:val="24"/>
        </w:rPr>
        <w:t xml:space="preserve">Миколаївської міської ради від 06.02.2020 № 56/95 </w:t>
      </w:r>
      <w:r w:rsidR="002D59F1">
        <w:rPr>
          <w:rFonts w:ascii="Times New Roman" w:hAnsi="Times New Roman" w:cs="Times New Roman"/>
          <w:sz w:val="24"/>
          <w:szCs w:val="24"/>
        </w:rPr>
        <w:t>«</w:t>
      </w:r>
      <w:r w:rsidRPr="00AD2279">
        <w:rPr>
          <w:rFonts w:ascii="Times New Roman" w:hAnsi="Times New Roman" w:cs="Times New Roman"/>
          <w:sz w:val="24"/>
          <w:szCs w:val="24"/>
        </w:rPr>
        <w:t>Про затвердження Положення про діяльність аукціонної комісії для продажу об’єктів малої приватизації комунальної власності територіальної громади м.</w:t>
      </w:r>
      <w:r>
        <w:rPr>
          <w:rFonts w:ascii="Times New Roman" w:hAnsi="Times New Roman" w:cs="Times New Roman"/>
          <w:sz w:val="24"/>
          <w:szCs w:val="24"/>
        </w:rPr>
        <w:t xml:space="preserve"> Миколаєва</w:t>
      </w:r>
      <w:r w:rsidR="002D59F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9F1" w:rsidRDefault="00AD227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D59F1">
        <w:rPr>
          <w:rFonts w:ascii="Times New Roman" w:hAnsi="Times New Roman" w:cs="Times New Roman"/>
          <w:sz w:val="24"/>
          <w:szCs w:val="24"/>
        </w:rPr>
        <w:t xml:space="preserve">Рішення Миколаївської міської ради від 06.02.2020 № 56/96 </w:t>
      </w:r>
      <w:r w:rsidR="002D59F1" w:rsidRPr="002D59F1">
        <w:rPr>
          <w:rFonts w:ascii="Times New Roman" w:hAnsi="Times New Roman" w:cs="Times New Roman"/>
          <w:sz w:val="24"/>
          <w:szCs w:val="24"/>
        </w:rPr>
        <w:t>«</w:t>
      </w:r>
      <w:r w:rsidRPr="002D59F1">
        <w:rPr>
          <w:rFonts w:ascii="Times New Roman" w:hAnsi="Times New Roman" w:cs="Times New Roman"/>
          <w:sz w:val="24"/>
          <w:szCs w:val="24"/>
        </w:rPr>
        <w:t xml:space="preserve">Про окремі питання забезпечення вимог Закону України </w:t>
      </w:r>
      <w:r w:rsidR="002D59F1" w:rsidRPr="002D59F1">
        <w:rPr>
          <w:rFonts w:ascii="Times New Roman" w:hAnsi="Times New Roman" w:cs="Times New Roman"/>
          <w:sz w:val="24"/>
          <w:szCs w:val="24"/>
        </w:rPr>
        <w:t>«</w:t>
      </w:r>
      <w:r w:rsidRPr="002D59F1">
        <w:rPr>
          <w:rFonts w:ascii="Times New Roman" w:hAnsi="Times New Roman" w:cs="Times New Roman"/>
          <w:sz w:val="24"/>
          <w:szCs w:val="24"/>
        </w:rPr>
        <w:t>Про приватизацію державного та комунального майна</w:t>
      </w:r>
      <w:r w:rsidR="002D59F1" w:rsidRPr="002D59F1">
        <w:rPr>
          <w:rFonts w:ascii="Times New Roman" w:hAnsi="Times New Roman" w:cs="Times New Roman"/>
          <w:sz w:val="24"/>
          <w:szCs w:val="24"/>
        </w:rPr>
        <w:t>»</w:t>
      </w:r>
      <w:r w:rsidRPr="002D59F1">
        <w:rPr>
          <w:rFonts w:ascii="Times New Roman" w:hAnsi="Times New Roman" w:cs="Times New Roman"/>
          <w:sz w:val="24"/>
          <w:szCs w:val="24"/>
        </w:rPr>
        <w:t>.</w:t>
      </w:r>
    </w:p>
    <w:p w:rsidR="002D59F1" w:rsidRDefault="002D59F1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D59F1">
        <w:rPr>
          <w:rFonts w:ascii="Times New Roman" w:hAnsi="Times New Roman" w:cs="Times New Roman"/>
          <w:sz w:val="24"/>
          <w:szCs w:val="24"/>
        </w:rPr>
        <w:t>Закон України «Про бухгалтерський облік та фінансову звітність в Україні».</w:t>
      </w:r>
    </w:p>
    <w:p w:rsidR="002D59F1" w:rsidRPr="002D59F1" w:rsidRDefault="002D59F1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D59F1">
        <w:rPr>
          <w:rFonts w:ascii="Times New Roman" w:hAnsi="Times New Roman" w:cs="Times New Roman"/>
          <w:sz w:val="24"/>
          <w:szCs w:val="24"/>
        </w:rPr>
        <w:t>Наказ Мінфіну України від 07.02.2013 № 73 «Про затвердження Національного положення (стандарту) бухгалтерського обліку 1 «Загальні вимоги до фінансової звітності».</w:t>
      </w:r>
    </w:p>
    <w:p w:rsidR="002D59F1" w:rsidRDefault="002D59F1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D59F1">
        <w:rPr>
          <w:rFonts w:ascii="Times New Roman" w:hAnsi="Times New Roman" w:cs="Times New Roman"/>
          <w:sz w:val="24"/>
          <w:szCs w:val="24"/>
        </w:rPr>
        <w:t xml:space="preserve">Рішення виконкому міської ради від 24.04.2009 №1130 «Про затвердження Порядку складання, затвердження та контролю виконання фінансових планів комунальних підприємств» (зі </w:t>
      </w:r>
      <w:r>
        <w:rPr>
          <w:rFonts w:ascii="Times New Roman" w:hAnsi="Times New Roman" w:cs="Times New Roman"/>
          <w:sz w:val="24"/>
          <w:szCs w:val="24"/>
        </w:rPr>
        <w:t>змінами та доповненнями).</w:t>
      </w:r>
    </w:p>
    <w:p w:rsidR="00341F47" w:rsidRPr="00341F47" w:rsidRDefault="00341F47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1F47">
        <w:rPr>
          <w:rFonts w:ascii="Times New Roman" w:hAnsi="Times New Roman" w:cs="Times New Roman"/>
          <w:sz w:val="24"/>
          <w:szCs w:val="24"/>
        </w:rPr>
        <w:t>Закон України «Про доступ до публічної інформації».</w:t>
      </w:r>
    </w:p>
    <w:p w:rsidR="00341F47" w:rsidRDefault="00341F47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1F47">
        <w:rPr>
          <w:rFonts w:ascii="Times New Roman" w:hAnsi="Times New Roman" w:cs="Times New Roman"/>
          <w:sz w:val="24"/>
          <w:szCs w:val="24"/>
        </w:rPr>
        <w:t>Постанова Кабінету Міністрів України від 21.10.2015 № 835 «Про затвердження Положення про набори даних, які підлягають оприлюдненню у формі відкритих даних».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 «Про передачу об’єктів права державної та комунальної власності».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«Про доступ до публічної інформації».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«Про об’єднання співвласників багатоквартирного будинку».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lastRenderedPageBreak/>
        <w:t>Закон України «Про особливості здійснення права власності у багатоквартирному будинку».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«Про засади державної регуляторної політики у сфері господарської діяльності».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 «Про захист персональних даних».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«Про природно-заповідний фонд України».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«Про освіту».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«Про дошкільну освіту».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«Про благодійну діяльність та благодійні організації»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«Про звернення громадян».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«Про фінансовий лізинг».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«Про іпотеку».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Закон України  «Про концесію».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Постанова КМ України від 21.09.1998 № 1482 «Про передачу об’єктів права державної та комунальної власності».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Постанова КМ України від 05.11.1991 № 311 «Про розмежування державного майна України між загальнодержавною (республіканською) власністю і власністю адміністративно-територіальних одиниць (комунальною власністю).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Постанова КМ України від 29.08.2002 № 1282 «Про затвердження Порядку вилучення і передачі військового майна Збройних Сил».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Постанова КМ України від 28.10.1997 № 1183 «Про порядок консервації основних виробничих фондів підприємств».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Постанова КМ України від 06.11.1995 № 891 «Про затвердження Положення про порядок передачі в комунальну власність державного житлового фонду, що перебував у повному господарському віданні або в оперативному управлінні підприємств, установ та організацій».</w:t>
      </w:r>
      <w:r w:rsidRPr="00F05E49">
        <w:rPr>
          <w:rFonts w:ascii="Times New Roman" w:hAnsi="Times New Roman" w:cs="Times New Roman"/>
          <w:sz w:val="24"/>
          <w:szCs w:val="24"/>
        </w:rPr>
        <w:cr/>
        <w:t>Рішення Конституційного суду України від 02.03.204 № 4-рп/2004 по справі № 1-2/2004.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Рішення виконавчого комітету Миколаївської обласної ради народних депутатів від 09.03.1992 № 62 «Про розмежування державного майна (комунальної власності) між власністю області і власністю міст обласного підпорядкування і районів області».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Рішення Миколаївської міської ради від 20.05.2021 № 4/373 «Про внесення змін до рішення міської ради від 31.05.2012 № 17/16 «Про затвердження Порядку списання майна, що належить до комунальної власності територіальної громади м. Миколаєва».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Рішення Миколаївської міської ради від 03.09.2009 № 36/27 «Про затвердження реєстру топонімів міста Миколаєва»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Рішення виконавчого комітету Миколаївської міської ради від 12.02.2021 № 121 «Про надання дозволу на списання багатоквартирних житлових будинків з балансів комунальних підприємств Миколаївської міської ради та інших юридичних осіб, які утримують житловий фонд міста».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Розпорядження Миколаївської обласної державної адміністрації від 21.05.2016 № 197-р «Про перейменування об’єктів топоніміки та демонтаж пам’ятників та пам’ятних знаків».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Розпорядження міського голови від 19.02.2016 № 28р «Про перейменування об’єктів топоніміки».</w:t>
      </w:r>
    </w:p>
    <w:p w:rsidR="00F05E49" w:rsidRPr="00F05E49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t>Наказ Міністерства фінансів України від 13.09.2016 № 818 «Про затвердження типових форм з обліку та списання основних засобів суб’єктами державного сектору та порядку їх складання».</w:t>
      </w:r>
    </w:p>
    <w:p w:rsidR="00F05E49" w:rsidRPr="00341F47" w:rsidRDefault="00F05E49" w:rsidP="00F05E4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5E49">
        <w:rPr>
          <w:rFonts w:ascii="Times New Roman" w:hAnsi="Times New Roman" w:cs="Times New Roman"/>
          <w:sz w:val="24"/>
          <w:szCs w:val="24"/>
        </w:rPr>
        <w:lastRenderedPageBreak/>
        <w:t>Наказ Міністерства фінансів України від 12.10.2010 № 1202 «Про затвердження національних положень (стандартів) бухгалтерського об</w:t>
      </w:r>
      <w:bookmarkStart w:id="0" w:name="_GoBack"/>
      <w:bookmarkEnd w:id="0"/>
      <w:r w:rsidRPr="00F05E49">
        <w:rPr>
          <w:rFonts w:ascii="Times New Roman" w:hAnsi="Times New Roman" w:cs="Times New Roman"/>
          <w:sz w:val="24"/>
          <w:szCs w:val="24"/>
        </w:rPr>
        <w:t>ліку в державному секторі».</w:t>
      </w:r>
    </w:p>
    <w:sectPr w:rsidR="00F05E49" w:rsidRPr="00341F47" w:rsidSect="00341F47">
      <w:pgSz w:w="11906" w:h="16838"/>
      <w:pgMar w:top="1134" w:right="851" w:bottom="22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511"/>
    <w:multiLevelType w:val="hybridMultilevel"/>
    <w:tmpl w:val="9B8E1FA0"/>
    <w:lvl w:ilvl="0" w:tplc="C54A42B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61F16"/>
    <w:multiLevelType w:val="hybridMultilevel"/>
    <w:tmpl w:val="9BB2A4B6"/>
    <w:lvl w:ilvl="0" w:tplc="C54A42B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AA2665"/>
    <w:multiLevelType w:val="hybridMultilevel"/>
    <w:tmpl w:val="E1F03A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81662"/>
    <w:multiLevelType w:val="hybridMultilevel"/>
    <w:tmpl w:val="69D48BBC"/>
    <w:lvl w:ilvl="0" w:tplc="C54A42B6">
      <w:start w:val="5"/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153"/>
    <w:rsid w:val="002D59F1"/>
    <w:rsid w:val="00341F47"/>
    <w:rsid w:val="003C2C97"/>
    <w:rsid w:val="00426153"/>
    <w:rsid w:val="005122F6"/>
    <w:rsid w:val="00512780"/>
    <w:rsid w:val="00AD2279"/>
    <w:rsid w:val="00C70D8D"/>
    <w:rsid w:val="00F05E49"/>
    <w:rsid w:val="00F4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2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673</Words>
  <Characters>5300</Characters>
  <Application>Microsoft Office Word</Application>
  <DocSecurity>0</DocSecurity>
  <Lines>112</Lines>
  <Paragraphs>26</Paragraphs>
  <ScaleCrop>false</ScaleCrop>
  <Company/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user103a</dc:creator>
  <cp:keywords/>
  <dc:description/>
  <cp:lastModifiedBy>user103a</cp:lastModifiedBy>
  <cp:revision>10</cp:revision>
  <dcterms:created xsi:type="dcterms:W3CDTF">2021-12-02T11:18:00Z</dcterms:created>
  <dcterms:modified xsi:type="dcterms:W3CDTF">2022-02-01T11:16:00Z</dcterms:modified>
</cp:coreProperties>
</file>